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51" w:rsidRDefault="00CF3F9A">
      <w:pPr>
        <w:ind w:firstLineChars="200" w:firstLine="640"/>
        <w:rPr>
          <w:rFonts w:ascii="黑体" w:eastAsia="黑体" w:hAnsi="黑体" w:cs="黑体"/>
          <w:color w:val="333333"/>
          <w:sz w:val="32"/>
          <w:szCs w:val="32"/>
        </w:rPr>
      </w:pPr>
      <w:r>
        <w:rPr>
          <w:rFonts w:ascii="黑体" w:eastAsia="黑体" w:hAnsi="黑体" w:cs="黑体" w:hint="eastAsia"/>
          <w:color w:val="333333"/>
          <w:sz w:val="32"/>
          <w:szCs w:val="32"/>
        </w:rPr>
        <w:t>系统构建中小学地球科学教育课程体系大有可为</w:t>
      </w:r>
    </w:p>
    <w:p w:rsidR="00A03F51" w:rsidRDefault="00CF3F9A">
      <w:pPr>
        <w:ind w:firstLineChars="900" w:firstLine="2880"/>
        <w:rPr>
          <w:rFonts w:ascii="黑体" w:eastAsia="黑体" w:hAnsi="黑体" w:cs="黑体"/>
          <w:color w:val="333333"/>
          <w:sz w:val="32"/>
          <w:szCs w:val="32"/>
        </w:rPr>
      </w:pPr>
      <w:r>
        <w:rPr>
          <w:rFonts w:ascii="黑体" w:eastAsia="黑体" w:hAnsi="黑体" w:cs="黑体" w:hint="eastAsia"/>
          <w:color w:val="333333"/>
          <w:sz w:val="32"/>
          <w:szCs w:val="32"/>
        </w:rPr>
        <w:t>本报记者   吴昊</w:t>
      </w:r>
    </w:p>
    <w:p w:rsidR="00A03F51" w:rsidRDefault="00A03F51">
      <w:pPr>
        <w:ind w:firstLineChars="900" w:firstLine="2880"/>
        <w:rPr>
          <w:rFonts w:ascii="黑体" w:eastAsia="黑体" w:hAnsi="黑体" w:cs="黑体"/>
          <w:color w:val="333333"/>
          <w:sz w:val="32"/>
          <w:szCs w:val="32"/>
        </w:rPr>
      </w:pP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在刚刚结束的全国两会上，中国矿业报记者专访了全国政协委员、中国地质大学（北京）副校长王训练。他的一份关于“系统构建中小学地球科学教育课程体系”，提高公民地球科学素养的提案让人记忆犹新。</w:t>
      </w:r>
    </w:p>
    <w:p w:rsidR="00A03F51" w:rsidRDefault="00CF3F9A">
      <w:pPr>
        <w:ind w:firstLineChars="100" w:firstLine="300"/>
        <w:rPr>
          <w:rFonts w:ascii="仿宋" w:eastAsia="仿宋" w:hAnsi="仿宋" w:cs="仿宋"/>
          <w:color w:val="333333"/>
          <w:sz w:val="30"/>
          <w:szCs w:val="30"/>
        </w:rPr>
      </w:pPr>
      <w:r>
        <w:rPr>
          <w:rFonts w:ascii="仿宋" w:eastAsia="仿宋" w:hAnsi="仿宋" w:cs="仿宋" w:hint="eastAsia"/>
          <w:color w:val="333333"/>
          <w:sz w:val="30"/>
          <w:szCs w:val="30"/>
        </w:rPr>
        <w:t xml:space="preserve">  王训练在提案中指出，地球科学是运用系统方法来研究人地关系和全球变化，服务于人类资源利用、环境保护与防灾减灾的可持续发展目标的学科。加强地球科学教育是提高公民地球科学素养的前提和基础，而在中小学阶段系统构建地球科学教育课程体系优势培养地球科学素养的关键问题。</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让人欣喜的是，短短两周之后，关于推动这项提案的进一步举措就被切实的提了出来。</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3月23日，中国地质大学（北京）组织召开了“全面实施素质教育与系统构建中小学地球科学教育课程体系研讨会”，两院院士、地质类高等院校校领导、中小学校领导、主管学科建设和人才培养职能部门负责人，自然资源部、中国科学院、出版社、博物馆等单位专家齐聚一堂，共同探讨如何构建中小学地球科学教育课程体系。会议代表们达成了高度的一致：不可忽视地球科学/地球系统科学在贯彻落实习总书记生态文明理念、实现“山水林田湖草生命共同体”协调发展目标中的重要意义！</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lastRenderedPageBreak/>
        <w:t>“地质教育研究分会近两年在副会长单位开展了地质学知识进中小学课堂的系列互动，根据各副会长单位开展工作的情况，对系统构建中小学地球科学教育课程体系爱的可行性进行了充分论证，并召开数次主题研讨，最终形成了《关于系统构建中小学地球科学教育课程体系的提案》”《中国地质教育》常务副主编刘粤湘向中国矿业报记者介绍了提案的背景。</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据了解，目前我国中小学课程设置中，科学课和地理课是地球科学教育的主要途径。现行教育部义务教育阶段科学课程标准，设计了“地球与宇宙”内容，比重与生物科学、物质科学基本相当。初、高中阶段仍然设置地理课，初中地理内容包括地球与地图、世界地理、中国地理、乡土地理四部分；高中地理内容以自然地理和人文地理为主，突出地理核心素养培养，突出地理学在解决当代人口、资源、环境和发展问题中的作用，并增设选修课拓展学习内容的广度与深度。总的来看，我国中小学阶段的地球科学教育已得到很大加强，但还存在一些急需解决的突出问题：以地理学代表地球科学，难以树立地球系统的各圈层和人类圈之间相互作用、相互影响的辩证关系和地球科学常识基础；中学阶段将地理学科划为文科，而大学阶段地理又属于理科，出现学科分类体系错误；地球科学教育内容呈现碎片化，系统性不强，缺乏整体设计，学习目标、内容与能力培养的递进性不够，难以从青少年时期培育生态文明素养；实际教学中，地理课程普遍不受师生重视，小学与初中阶段科学课师资力量不足，难以有效完</w:t>
      </w:r>
      <w:r>
        <w:rPr>
          <w:rFonts w:ascii="仿宋" w:eastAsia="仿宋" w:hAnsi="仿宋" w:cs="仿宋" w:hint="eastAsia"/>
          <w:color w:val="333333"/>
          <w:sz w:val="30"/>
          <w:szCs w:val="30"/>
        </w:rPr>
        <w:lastRenderedPageBreak/>
        <w:t>成地球科学教育任务。</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与此同时，世界新一轮科学课程“ 地球与空间科学” 领域的改革正在进行。世界发达国家普遍重视科学课程领域的地球科学教育。20世纪90年代世界新一轮科学课程改革中，地球科学成为科学教育的重要组成部分。美国科学家与教育家1988年研究开发了“地球系统教育框架”，为美国《国家科学教育标准》构建地球科学领域内容提供了指导。英国、加拿大、澳大利亚和日本等国也都建立了从小学到高中不同阶段、不同层级水平的地球科学课程内容标准。</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如何缩小我们与发到国家在这一领域的差距？与会代表们也带了自己的实践探索与经验。例如中国地质大学（北京）采取“2+2”模式，鼓励名师进中小学课堂；南京大学遵循“走出去”、“请进来”和新媒体技术3条主线，开放慕课平台；成都理工大学开展的地学科普、实验室体验、野外科考等活动等等，这些活动受到了当地中小学的热烈欢迎。“地球系统科学校本课往往上线一分钟就被孩子们抢完了听课名额，许多同学建议要增加这样的内容，”清华附中上地学校副校长郎艳向中国矿业报记者表示，“地学科学教育在中小学有着迫切需求。”</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研讨会的最后，</w:t>
      </w:r>
      <w:r w:rsidRPr="008546C3">
        <w:rPr>
          <w:rFonts w:ascii="仿宋" w:eastAsia="仿宋" w:hAnsi="仿宋" w:cs="仿宋" w:hint="eastAsia"/>
          <w:color w:val="FF0000"/>
          <w:sz w:val="30"/>
          <w:szCs w:val="30"/>
        </w:rPr>
        <w:t>地质类高校组织的地学一致表示，</w:t>
      </w:r>
      <w:r>
        <w:rPr>
          <w:rFonts w:ascii="仿宋" w:eastAsia="仿宋" w:hAnsi="仿宋" w:cs="仿宋" w:hint="eastAsia"/>
          <w:color w:val="333333"/>
          <w:sz w:val="30"/>
          <w:szCs w:val="30"/>
        </w:rPr>
        <w:t>要转变地理学为地球科学的现有观念，加强中小学地球科学教育。重新整合中小学科学课程和地理课程中地球科学相关内容，构建地球科学与社会发展、资源环境保护、学生科学素养培养相契合的课程</w:t>
      </w:r>
      <w:r>
        <w:rPr>
          <w:rFonts w:ascii="仿宋" w:eastAsia="仿宋" w:hAnsi="仿宋" w:cs="仿宋" w:hint="eastAsia"/>
          <w:color w:val="333333"/>
          <w:sz w:val="30"/>
          <w:szCs w:val="30"/>
        </w:rPr>
        <w:lastRenderedPageBreak/>
        <w:t>内容体系；以培养和提高公民地球科学素养为目标，制定地球科学教育课程标准。组织科学家、课程专家、心理学家共同参与，专业协作，结合当代地球科学进展、社会发展需要与学生认知发展能力，建立系统化、分层次、递进式的由小学到高中一体化的地球科学教育内容体系；构建全面体现地球科学素养教育目标、详略恰当的、有效的教材内容设计；加强对地球科学教育师资的培养和培训，建立地球科学家与中小学地球科学教育课程和教师的有效合作与联结机制，建立地球科学知识信息共享平台。</w:t>
      </w:r>
    </w:p>
    <w:p w:rsidR="00A03F51" w:rsidRPr="00397E3B" w:rsidRDefault="00CF3F9A">
      <w:pPr>
        <w:ind w:firstLineChars="200" w:firstLine="600"/>
        <w:rPr>
          <w:rFonts w:ascii="仿宋" w:eastAsia="仿宋" w:hAnsi="仿宋" w:cs="仿宋"/>
          <w:sz w:val="30"/>
          <w:szCs w:val="30"/>
        </w:rPr>
      </w:pPr>
      <w:r w:rsidRPr="00397E3B">
        <w:rPr>
          <w:rFonts w:ascii="仿宋" w:eastAsia="仿宋" w:hAnsi="仿宋" w:cs="仿宋" w:hint="eastAsia"/>
          <w:sz w:val="30"/>
          <w:szCs w:val="30"/>
        </w:rPr>
        <w:t>当前，我国正处于工业文明迈向生态文明建设新阶段。习近平总书记2004年高屋建瓴地提出了“绿水青山就是金山银山”的论断，开启了人类认识地球、谋求人与自然协调发展的新起点。党的十八大以来，习近平总书记又提出“山水林田湖草是一个生命共同体”，强调生态文明建设是中华民族永续发展的千年大计。</w:t>
      </w:r>
    </w:p>
    <w:p w:rsidR="00A03F51" w:rsidRDefault="00CF3F9A">
      <w:pPr>
        <w:ind w:firstLineChars="200" w:firstLine="600"/>
        <w:rPr>
          <w:rFonts w:ascii="仿宋" w:eastAsia="仿宋" w:hAnsi="仿宋" w:cs="仿宋"/>
          <w:color w:val="333333"/>
          <w:sz w:val="30"/>
          <w:szCs w:val="30"/>
        </w:rPr>
      </w:pPr>
      <w:r>
        <w:rPr>
          <w:rFonts w:ascii="仿宋" w:eastAsia="仿宋" w:hAnsi="仿宋" w:cs="仿宋" w:hint="eastAsia"/>
          <w:color w:val="333333"/>
          <w:sz w:val="30"/>
          <w:szCs w:val="30"/>
        </w:rPr>
        <w:t>正如中国科学院地质与地球物理研究所刘强说的那样，“科研是国家的希望，科教是民族的未来</w:t>
      </w:r>
      <w:bookmarkStart w:id="0" w:name="_GoBack"/>
      <w:r>
        <w:rPr>
          <w:rFonts w:ascii="仿宋" w:eastAsia="仿宋" w:hAnsi="仿宋" w:cs="仿宋" w:hint="eastAsia"/>
          <w:color w:val="333333"/>
          <w:sz w:val="30"/>
          <w:szCs w:val="30"/>
        </w:rPr>
        <w:t>”</w:t>
      </w:r>
      <w:bookmarkEnd w:id="0"/>
      <w:r>
        <w:rPr>
          <w:rFonts w:ascii="仿宋" w:eastAsia="仿宋" w:hAnsi="仿宋" w:cs="仿宋" w:hint="eastAsia"/>
          <w:color w:val="333333"/>
          <w:sz w:val="30"/>
          <w:szCs w:val="30"/>
        </w:rPr>
        <w:t>。相信有着良好的地球科学素养的青少年定能成长为建设美丽中国的中坚力量。</w:t>
      </w:r>
    </w:p>
    <w:sectPr w:rsidR="00A03F51" w:rsidSect="00A03F5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C58" w:rsidRDefault="00F84C58" w:rsidP="00DA795A">
      <w:r>
        <w:separator/>
      </w:r>
    </w:p>
  </w:endnote>
  <w:endnote w:type="continuationSeparator" w:id="0">
    <w:p w:rsidR="00F84C58" w:rsidRDefault="00F84C58" w:rsidP="00DA79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C58" w:rsidRDefault="00F84C58" w:rsidP="00DA795A">
      <w:r>
        <w:separator/>
      </w:r>
    </w:p>
  </w:footnote>
  <w:footnote w:type="continuationSeparator" w:id="0">
    <w:p w:rsidR="00F84C58" w:rsidRDefault="00F84C58" w:rsidP="00DA79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77A595D"/>
    <w:rsid w:val="002F5870"/>
    <w:rsid w:val="00397E3B"/>
    <w:rsid w:val="008546C3"/>
    <w:rsid w:val="00A03F51"/>
    <w:rsid w:val="00CF3F9A"/>
    <w:rsid w:val="00DA795A"/>
    <w:rsid w:val="00F84C58"/>
    <w:rsid w:val="238615C5"/>
    <w:rsid w:val="4E8B3289"/>
    <w:rsid w:val="577A595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3F51"/>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A03F51"/>
    <w:pPr>
      <w:spacing w:beforeAutospacing="1" w:afterAutospacing="1"/>
      <w:jc w:val="left"/>
    </w:pPr>
    <w:rPr>
      <w:rFonts w:cs="Times New Roman"/>
      <w:kern w:val="0"/>
      <w:sz w:val="24"/>
    </w:rPr>
  </w:style>
  <w:style w:type="paragraph" w:styleId="a4">
    <w:name w:val="header"/>
    <w:basedOn w:val="a"/>
    <w:link w:val="Char"/>
    <w:rsid w:val="00DA79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DA795A"/>
    <w:rPr>
      <w:rFonts w:asciiTheme="minorHAnsi" w:eastAsiaTheme="minorEastAsia" w:hAnsiTheme="minorHAnsi" w:cstheme="minorBidi"/>
      <w:kern w:val="2"/>
      <w:sz w:val="18"/>
      <w:szCs w:val="18"/>
    </w:rPr>
  </w:style>
  <w:style w:type="paragraph" w:styleId="a5">
    <w:name w:val="footer"/>
    <w:basedOn w:val="a"/>
    <w:link w:val="Char0"/>
    <w:rsid w:val="00DA795A"/>
    <w:pPr>
      <w:tabs>
        <w:tab w:val="center" w:pos="4153"/>
        <w:tab w:val="right" w:pos="8306"/>
      </w:tabs>
      <w:snapToGrid w:val="0"/>
      <w:jc w:val="left"/>
    </w:pPr>
    <w:rPr>
      <w:sz w:val="18"/>
      <w:szCs w:val="18"/>
    </w:rPr>
  </w:style>
  <w:style w:type="character" w:customStyle="1" w:styleId="Char0">
    <w:name w:val="页脚 Char"/>
    <w:basedOn w:val="a0"/>
    <w:link w:val="a5"/>
    <w:rsid w:val="00DA795A"/>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頔頔</dc:creator>
  <cp:lastModifiedBy>liang</cp:lastModifiedBy>
  <cp:revision>6</cp:revision>
  <cp:lastPrinted>2020-06-22T00:51:00Z</cp:lastPrinted>
  <dcterms:created xsi:type="dcterms:W3CDTF">2019-03-24T07:35:00Z</dcterms:created>
  <dcterms:modified xsi:type="dcterms:W3CDTF">2020-06-22T00:51:00Z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2052-11.1.0.8472</vt:lpwstr>
  </property>
</Properties>
</file>